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F28" w:rsidRDefault="00253F28" w:rsidP="00253F28">
      <w:pPr>
        <w:pStyle w:val="8"/>
        <w:numPr>
          <w:ilvl w:val="0"/>
          <w:numId w:val="1"/>
        </w:numPr>
        <w:jc w:val="right"/>
      </w:pPr>
      <w:r w:rsidRPr="00E416A7">
        <w:t xml:space="preserve">Таблица </w:t>
      </w:r>
      <w:r>
        <w:t>61</w:t>
      </w:r>
    </w:p>
    <w:p w:rsidR="00253F28" w:rsidRPr="00E37BEC" w:rsidRDefault="00253F28" w:rsidP="00253F28">
      <w:pPr>
        <w:pStyle w:val="a4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Отчет о распределении</w:t>
      </w:r>
      <w:r w:rsidRPr="00E37BEC">
        <w:rPr>
          <w:sz w:val="28"/>
          <w:szCs w:val="28"/>
        </w:rPr>
        <w:t xml:space="preserve"> субсидий из бюджета Пензенской области бюджетам муниципальных образований Пензенской области, в том числе за счет средств федерального бюджета на реализацию мероприятий по улучшению жилищных условий граждан, проживающих на сельских территориях, в рамках подпрограммы «Создание условий для обеспечения доступным и комфортным жильем сельского населения» государственной программы Пензенской области «Комплексное развитие сельских территорий Пензенской области» на 2023 год </w:t>
      </w:r>
      <w:proofErr w:type="gramEnd"/>
    </w:p>
    <w:p w:rsidR="00253F28" w:rsidRPr="00E37BEC" w:rsidRDefault="00253F28" w:rsidP="00253F28">
      <w:pPr>
        <w:pStyle w:val="a4"/>
        <w:numPr>
          <w:ilvl w:val="0"/>
          <w:numId w:val="1"/>
        </w:numPr>
        <w:autoSpaceDE w:val="0"/>
        <w:autoSpaceDN w:val="0"/>
        <w:adjustRightInd w:val="0"/>
        <w:jc w:val="right"/>
        <w:outlineLvl w:val="1"/>
        <w:rPr>
          <w:szCs w:val="24"/>
        </w:rPr>
      </w:pPr>
      <w:r w:rsidRPr="00E37BEC">
        <w:rPr>
          <w:szCs w:val="24"/>
        </w:rPr>
        <w:t>(тыс. рублей)</w:t>
      </w:r>
      <w:bookmarkStart w:id="0" w:name="_GoBack"/>
      <w:bookmarkEnd w:id="0"/>
    </w:p>
    <w:tbl>
      <w:tblPr>
        <w:tblW w:w="1287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261"/>
        <w:gridCol w:w="1094"/>
        <w:gridCol w:w="1741"/>
        <w:gridCol w:w="1468"/>
        <w:gridCol w:w="1066"/>
        <w:gridCol w:w="1718"/>
        <w:gridCol w:w="1434"/>
        <w:gridCol w:w="512"/>
      </w:tblGrid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 xml:space="preserve">№ </w:t>
            </w:r>
            <w:proofErr w:type="gramStart"/>
            <w:r w:rsidRPr="00E409CC">
              <w:rPr>
                <w:bCs/>
                <w:szCs w:val="24"/>
              </w:rPr>
              <w:t>п</w:t>
            </w:r>
            <w:proofErr w:type="gramEnd"/>
            <w:r w:rsidRPr="00E409CC">
              <w:rPr>
                <w:bCs/>
                <w:szCs w:val="24"/>
              </w:rPr>
              <w:t>/п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Наименование муниципального образования</w:t>
            </w:r>
          </w:p>
        </w:tc>
        <w:tc>
          <w:tcPr>
            <w:tcW w:w="4303" w:type="dxa"/>
            <w:gridSpan w:val="3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Назначено</w:t>
            </w:r>
          </w:p>
        </w:tc>
        <w:tc>
          <w:tcPr>
            <w:tcW w:w="4218" w:type="dxa"/>
            <w:gridSpan w:val="3"/>
            <w:shd w:val="clear" w:color="auto" w:fill="auto"/>
            <w:noWrap/>
            <w:vAlign w:val="center"/>
            <w:hideMark/>
          </w:tcPr>
          <w:p w:rsidR="00253F28" w:rsidRPr="00E409CC" w:rsidRDefault="00D21E73" w:rsidP="005B4B7E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Исполнено</w:t>
            </w: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vMerge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Всего:</w:t>
            </w:r>
          </w:p>
        </w:tc>
        <w:tc>
          <w:tcPr>
            <w:tcW w:w="3209" w:type="dxa"/>
            <w:gridSpan w:val="2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в том числе за счет средств:</w:t>
            </w:r>
          </w:p>
        </w:tc>
        <w:tc>
          <w:tcPr>
            <w:tcW w:w="1066" w:type="dxa"/>
            <w:vMerge w:val="restart"/>
            <w:shd w:val="clear" w:color="auto" w:fill="auto"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Всего:</w:t>
            </w:r>
          </w:p>
        </w:tc>
        <w:tc>
          <w:tcPr>
            <w:tcW w:w="3152" w:type="dxa"/>
            <w:gridSpan w:val="2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в том числе за счет средств:</w:t>
            </w: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vMerge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094" w:type="dxa"/>
            <w:vMerge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федерального бюджета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бюджета Пензенской области</w:t>
            </w:r>
          </w:p>
        </w:tc>
        <w:tc>
          <w:tcPr>
            <w:tcW w:w="1066" w:type="dxa"/>
            <w:vMerge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718" w:type="dxa"/>
            <w:shd w:val="clear" w:color="auto" w:fill="auto"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федерального бюджета</w:t>
            </w:r>
          </w:p>
        </w:tc>
        <w:tc>
          <w:tcPr>
            <w:tcW w:w="1434" w:type="dxa"/>
            <w:shd w:val="clear" w:color="auto" w:fill="auto"/>
            <w:vAlign w:val="center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бюджета Пензенской области</w:t>
            </w: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  <w:tblHeader/>
        </w:trPr>
        <w:tc>
          <w:tcPr>
            <w:tcW w:w="582" w:type="dxa"/>
            <w:shd w:val="clear" w:color="auto" w:fill="auto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1</w:t>
            </w:r>
          </w:p>
        </w:tc>
        <w:tc>
          <w:tcPr>
            <w:tcW w:w="3261" w:type="dxa"/>
            <w:shd w:val="clear" w:color="auto" w:fill="auto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2</w:t>
            </w:r>
          </w:p>
        </w:tc>
        <w:tc>
          <w:tcPr>
            <w:tcW w:w="1094" w:type="dxa"/>
            <w:shd w:val="clear" w:color="auto" w:fill="auto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3</w:t>
            </w:r>
          </w:p>
        </w:tc>
        <w:tc>
          <w:tcPr>
            <w:tcW w:w="1741" w:type="dxa"/>
            <w:shd w:val="clear" w:color="auto" w:fill="auto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4</w:t>
            </w:r>
          </w:p>
        </w:tc>
        <w:tc>
          <w:tcPr>
            <w:tcW w:w="1468" w:type="dxa"/>
            <w:shd w:val="clear" w:color="auto" w:fill="auto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5</w:t>
            </w:r>
          </w:p>
        </w:tc>
        <w:tc>
          <w:tcPr>
            <w:tcW w:w="1066" w:type="dxa"/>
            <w:shd w:val="clear" w:color="auto" w:fill="auto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6</w:t>
            </w:r>
          </w:p>
        </w:tc>
        <w:tc>
          <w:tcPr>
            <w:tcW w:w="1718" w:type="dxa"/>
            <w:shd w:val="clear" w:color="auto" w:fill="auto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7</w:t>
            </w:r>
          </w:p>
        </w:tc>
        <w:tc>
          <w:tcPr>
            <w:tcW w:w="1434" w:type="dxa"/>
            <w:shd w:val="clear" w:color="auto" w:fill="auto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8</w:t>
            </w: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1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Башмаковский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1 194,6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239,9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954,7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1 194,6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239,9</w:t>
            </w: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954,7</w:t>
            </w: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2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Бековский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3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r w:rsidRPr="00E409CC">
              <w:rPr>
                <w:szCs w:val="24"/>
              </w:rPr>
              <w:t>Белинский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4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Бессоновский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1 829,5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367,5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1 462,0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1 829,5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367,5</w:t>
            </w: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1 462,0</w:t>
            </w: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5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Вадинский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6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Городищенский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1 372,1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275,6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1 096,5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1 372,1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275,6</w:t>
            </w: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1 096,5</w:t>
            </w: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7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Земетчинский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1 372,1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275,6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1 096,5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1 372,1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275,6</w:t>
            </w: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1 096,5</w:t>
            </w: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8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Иссинский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9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r w:rsidRPr="00E409CC">
              <w:rPr>
                <w:szCs w:val="24"/>
              </w:rPr>
              <w:t>Каменский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10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Камешкирский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11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Колышлейский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12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r w:rsidRPr="00E409CC">
              <w:rPr>
                <w:szCs w:val="24"/>
              </w:rPr>
              <w:t>Кузнецкий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5 820,0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1 168,9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4 651,1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5 820,0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1 168,9</w:t>
            </w: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4 651,1</w:t>
            </w: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13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r w:rsidRPr="00E409CC">
              <w:rPr>
                <w:szCs w:val="24"/>
              </w:rPr>
              <w:t>Лопатинский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14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Лунинский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15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Малосердобинский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16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Мокшанский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1 293,8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259,9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1 033,9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1 293,8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259,9</w:t>
            </w: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1 033,9</w:t>
            </w: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17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Наровчатский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18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Неверкинский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3 201,6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643,0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2 558,6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3 201,6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643,0</w:t>
            </w: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2 558,6</w:t>
            </w: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19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Нижнеломовский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lastRenderedPageBreak/>
              <w:t>20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r w:rsidRPr="00E409CC">
              <w:rPr>
                <w:szCs w:val="24"/>
              </w:rPr>
              <w:t>Никольский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21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Пачелмский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1 372,1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275,6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1 096,5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1 372,1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275,6</w:t>
            </w: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1 096,5</w:t>
            </w: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22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r w:rsidRPr="00E409CC">
              <w:rPr>
                <w:szCs w:val="24"/>
              </w:rPr>
              <w:t>Пензенский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1 829,4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367,4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1 462,0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1 829,4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367,4</w:t>
            </w: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1 462,0</w:t>
            </w: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23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Сердобский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892,0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179,1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712,9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892,0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179,1</w:t>
            </w: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712,9</w:t>
            </w: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24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Сосновоборский</w:t>
            </w:r>
            <w:proofErr w:type="spellEnd"/>
            <w:r w:rsidRPr="00E409CC">
              <w:rPr>
                <w:szCs w:val="24"/>
              </w:rPr>
              <w:t xml:space="preserve"> район 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  <w:szCs w:val="24"/>
              </w:rPr>
            </w:pP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25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r w:rsidRPr="00E409CC">
              <w:rPr>
                <w:szCs w:val="24"/>
              </w:rPr>
              <w:t>Спасский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  <w:szCs w:val="24"/>
              </w:rPr>
            </w:pP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26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Тамалинский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3 156,3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633,9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2 522,4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3 156,3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633,9</w:t>
            </w: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2 522,4</w:t>
            </w:r>
          </w:p>
        </w:tc>
      </w:tr>
      <w:tr w:rsidR="00253F28" w:rsidRPr="00E409CC" w:rsidTr="00C00CAB">
        <w:trPr>
          <w:gridAfter w:val="1"/>
          <w:wAfter w:w="512" w:type="dxa"/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szCs w:val="24"/>
              </w:rPr>
            </w:pPr>
            <w:r w:rsidRPr="00E409CC">
              <w:rPr>
                <w:szCs w:val="24"/>
              </w:rPr>
              <w:t>27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rPr>
                <w:szCs w:val="24"/>
              </w:rPr>
            </w:pPr>
            <w:proofErr w:type="spellStart"/>
            <w:r w:rsidRPr="00E409CC">
              <w:rPr>
                <w:szCs w:val="24"/>
              </w:rPr>
              <w:t>Шемышейский</w:t>
            </w:r>
            <w:proofErr w:type="spellEnd"/>
            <w:r w:rsidRPr="00E409CC">
              <w:rPr>
                <w:szCs w:val="24"/>
              </w:rPr>
              <w:t xml:space="preserve"> район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1 067,2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214,3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852,9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1 067,2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214,3</w:t>
            </w: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color w:val="000000"/>
              </w:rPr>
            </w:pPr>
            <w:r w:rsidRPr="00E409CC">
              <w:rPr>
                <w:color w:val="000000"/>
              </w:rPr>
              <w:t>852,9</w:t>
            </w:r>
          </w:p>
        </w:tc>
      </w:tr>
      <w:tr w:rsidR="00253F28" w:rsidRPr="00E409CC" w:rsidTr="00C00CAB">
        <w:trPr>
          <w:cantSplit/>
          <w:trHeight w:val="2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253F28" w:rsidRPr="00E409CC" w:rsidRDefault="00253F28" w:rsidP="005B4B7E">
            <w:pPr>
              <w:jc w:val="center"/>
              <w:rPr>
                <w:bCs/>
                <w:szCs w:val="24"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:rsidR="00253F28" w:rsidRPr="00E409CC" w:rsidRDefault="00253F28" w:rsidP="005B4B7E">
            <w:pPr>
              <w:rPr>
                <w:bCs/>
                <w:szCs w:val="24"/>
              </w:rPr>
            </w:pPr>
            <w:r w:rsidRPr="00E409CC">
              <w:rPr>
                <w:bCs/>
                <w:szCs w:val="24"/>
              </w:rPr>
              <w:t>Итого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9CC">
              <w:rPr>
                <w:bCs/>
                <w:color w:val="000000"/>
              </w:rPr>
              <w:t>24 400,7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9CC">
              <w:rPr>
                <w:bCs/>
                <w:color w:val="000000"/>
              </w:rPr>
              <w:t>4 900,7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253F28" w:rsidRPr="00E409CC" w:rsidRDefault="00253F28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9CC">
              <w:rPr>
                <w:bCs/>
                <w:color w:val="000000"/>
              </w:rPr>
              <w:t>19 500,0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9CC">
              <w:rPr>
                <w:bCs/>
                <w:color w:val="000000"/>
              </w:rPr>
              <w:t>24 400,7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9CC">
              <w:rPr>
                <w:bCs/>
                <w:color w:val="000000"/>
              </w:rPr>
              <w:t>4 900,7</w:t>
            </w:r>
          </w:p>
        </w:tc>
        <w:tc>
          <w:tcPr>
            <w:tcW w:w="1434" w:type="dxa"/>
            <w:shd w:val="clear" w:color="auto" w:fill="auto"/>
            <w:noWrap/>
            <w:vAlign w:val="center"/>
          </w:tcPr>
          <w:p w:rsidR="00253F28" w:rsidRPr="00E409CC" w:rsidRDefault="00253F28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9CC">
              <w:rPr>
                <w:bCs/>
                <w:color w:val="000000"/>
              </w:rPr>
              <w:t>19 500,0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53F28" w:rsidRPr="00F566E3" w:rsidRDefault="00253F28" w:rsidP="005B4B7E">
            <w:pPr>
              <w:rPr>
                <w:szCs w:val="24"/>
              </w:rPr>
            </w:pPr>
          </w:p>
        </w:tc>
      </w:tr>
    </w:tbl>
    <w:p w:rsidR="00253F28" w:rsidRPr="00914673" w:rsidRDefault="00253F28" w:rsidP="00253F28">
      <w:pPr>
        <w:pStyle w:val="a4"/>
        <w:numPr>
          <w:ilvl w:val="0"/>
          <w:numId w:val="1"/>
        </w:numPr>
        <w:rPr>
          <w:sz w:val="2"/>
          <w:szCs w:val="2"/>
        </w:rPr>
      </w:pPr>
    </w:p>
    <w:p w:rsidR="00390627" w:rsidRDefault="00390627"/>
    <w:sectPr w:rsidR="00390627" w:rsidSect="00C00CAB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F28"/>
    <w:rsid w:val="00253F28"/>
    <w:rsid w:val="00390627"/>
    <w:rsid w:val="00C00CAB"/>
    <w:rsid w:val="00D2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2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253F28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253F28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253F28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253F28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253F28"/>
    <w:pPr>
      <w:spacing w:after="240" w:line="240" w:lineRule="exact"/>
      <w:ind w:left="4536"/>
      <w:outlineLvl w:val="7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253F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53F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253F2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253F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253F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Стиль2"/>
    <w:basedOn w:val="1"/>
    <w:rsid w:val="00253F28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rsid w:val="00253F28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rsid w:val="00253F28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253F28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253F28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253F2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2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253F28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253F28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253F28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253F28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253F28"/>
    <w:pPr>
      <w:spacing w:after="240" w:line="240" w:lineRule="exact"/>
      <w:ind w:left="4536"/>
      <w:outlineLvl w:val="7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253F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53F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253F2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253F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253F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Стиль2"/>
    <w:basedOn w:val="1"/>
    <w:rsid w:val="00253F28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rsid w:val="00253F28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rsid w:val="00253F28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253F28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253F28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253F2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Ольга Александровн</dc:creator>
  <cp:lastModifiedBy>Денисова Наталья Геннадьевна</cp:lastModifiedBy>
  <cp:revision>3</cp:revision>
  <dcterms:created xsi:type="dcterms:W3CDTF">2024-01-15T11:23:00Z</dcterms:created>
  <dcterms:modified xsi:type="dcterms:W3CDTF">2024-05-22T08:41:00Z</dcterms:modified>
</cp:coreProperties>
</file>